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A74" w:rsidRPr="0078773C" w:rsidRDefault="00E94A74" w:rsidP="00E94A74">
      <w:pPr>
        <w:ind w:left="360"/>
        <w:jc w:val="center"/>
        <w:rPr>
          <w:b/>
          <w:sz w:val="32"/>
          <w:szCs w:val="32"/>
          <w:lang w:val="kk-KZ"/>
        </w:rPr>
      </w:pPr>
      <w:r w:rsidRPr="0078773C">
        <w:rPr>
          <w:b/>
          <w:sz w:val="32"/>
          <w:szCs w:val="32"/>
          <w:lang w:val="kk-KZ"/>
        </w:rPr>
        <w:t>ГИДРОДИНАМИКА</w:t>
      </w:r>
    </w:p>
    <w:p w:rsidR="00E94A74" w:rsidRPr="008641FF" w:rsidRDefault="00E94A74" w:rsidP="00E94A74">
      <w:pPr>
        <w:ind w:left="360"/>
        <w:jc w:val="center"/>
        <w:rPr>
          <w:sz w:val="32"/>
          <w:szCs w:val="32"/>
          <w:lang w:val="kk-KZ"/>
        </w:rPr>
      </w:pPr>
    </w:p>
    <w:p w:rsidR="00E94A74" w:rsidRDefault="00E94A74" w:rsidP="00E94A74">
      <w:pPr>
        <w:ind w:left="360"/>
        <w:jc w:val="both"/>
        <w:rPr>
          <w:b/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8641FF">
        <w:rPr>
          <w:b/>
          <w:i/>
          <w:sz w:val="28"/>
          <w:szCs w:val="28"/>
          <w:lang w:val="kk-KZ"/>
        </w:rPr>
        <w:t>Гидродинамика деп сұйықтың қозғалысын әсер ететін күштерді ескеріп зерттейтін гидравликаның бөлімін атайды.</w:t>
      </w:r>
    </w:p>
    <w:p w:rsidR="00E94A74" w:rsidRPr="008641FF" w:rsidRDefault="00E94A74" w:rsidP="00E94A74">
      <w:pPr>
        <w:ind w:left="360"/>
        <w:jc w:val="both"/>
        <w:rPr>
          <w:b/>
          <w:i/>
          <w:sz w:val="28"/>
          <w:szCs w:val="28"/>
          <w:lang w:val="kk-KZ"/>
        </w:rPr>
      </w:pPr>
    </w:p>
    <w:p w:rsidR="00E94A74" w:rsidRDefault="00E94A74" w:rsidP="00E94A74">
      <w:pPr>
        <w:ind w:left="36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ИДЕАЛ СҰЙЫҚТЫҢ ҚОЗҒАЛЫСЫНЫҢ ДИФФЕРЕНЦИАЛДЫҚ ТЕҢДЕУЛЕРІ</w:t>
      </w:r>
    </w:p>
    <w:p w:rsidR="00E94A74" w:rsidRDefault="00E94A74" w:rsidP="00E94A74">
      <w:pPr>
        <w:ind w:left="4860"/>
        <w:jc w:val="both"/>
        <w:rPr>
          <w:sz w:val="28"/>
          <w:szCs w:val="28"/>
          <w:lang w:val="kk-KZ"/>
        </w:rPr>
      </w:pPr>
    </w:p>
    <w:p w:rsidR="00E94A74" w:rsidRDefault="00E94A74" w:rsidP="00E94A74">
      <w:pPr>
        <w:ind w:left="4860"/>
        <w:jc w:val="both"/>
        <w:rPr>
          <w:sz w:val="28"/>
          <w:szCs w:val="28"/>
          <w:lang w:val="kk-KZ"/>
        </w:rPr>
      </w:pPr>
    </w:p>
    <w:p w:rsidR="00E94A74" w:rsidRDefault="00E94A74" w:rsidP="00E94A74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Идеал сұйықтың ағынының арасында өлшемдері </w:t>
      </w:r>
      <w:r w:rsidR="009130E7" w:rsidRPr="00B577F4">
        <w:rPr>
          <w:position w:val="-10"/>
        </w:rPr>
        <w:object w:dxaOrig="8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44pt;height:16pt" o:ole="">
            <v:imagedata r:id="rId4" o:title=""/>
          </v:shape>
          <o:OLEObject Type="Embed" ProgID="Equation.3" ShapeID="_x0000_i1037" DrawAspect="Content" ObjectID="_1660465929" r:id="rId5"/>
        </w:object>
      </w:r>
      <w:r>
        <w:rPr>
          <w:lang w:val="kk-KZ"/>
        </w:rPr>
        <w:t>-</w:t>
      </w:r>
      <w:r>
        <w:rPr>
          <w:sz w:val="28"/>
          <w:szCs w:val="28"/>
          <w:lang w:val="kk-KZ"/>
        </w:rPr>
        <w:t xml:space="preserve">ке тең элементар параллелепипед сұйық денені бөліп алып, оның қозғалысын зерттейік. Жалпы сұйық денеге үш түрлі күш әсер етеді: ауданның өлшем бірлігіне сәйкес беттік күштер </w:t>
      </w:r>
      <w:r w:rsidRPr="008641FF">
        <w:rPr>
          <w:position w:val="-4"/>
        </w:rPr>
        <w:object w:dxaOrig="260" w:dyaOrig="260">
          <v:shape id="_x0000_i1025" type="#_x0000_t75" style="width:13pt;height:13pt" o:ole="">
            <v:imagedata r:id="rId6" o:title=""/>
          </v:shape>
          <o:OLEObject Type="Embed" ProgID="Equation.3" ShapeID="_x0000_i1025" DrawAspect="Content" ObjectID="_1660465930" r:id="rId7"/>
        </w:object>
      </w:r>
      <w:r>
        <w:rPr>
          <w:sz w:val="28"/>
          <w:szCs w:val="28"/>
          <w:lang w:val="kk-KZ"/>
        </w:rPr>
        <w:t xml:space="preserve">, массаның өлшем бірлігіне сәйкес, массалық күштер </w:t>
      </w:r>
      <w:r w:rsidR="009130E7" w:rsidRPr="008641FF">
        <w:rPr>
          <w:position w:val="-14"/>
        </w:rPr>
        <w:object w:dxaOrig="960" w:dyaOrig="380">
          <v:shape id="_x0000_i1038" type="#_x0000_t75" style="width:48pt;height:19pt" o:ole="">
            <v:imagedata r:id="rId8" o:title=""/>
          </v:shape>
          <o:OLEObject Type="Embed" ProgID="Equation.3" ShapeID="_x0000_i1038" DrawAspect="Content" ObjectID="_1660465931" r:id="rId9"/>
        </w:object>
      </w:r>
      <w:r>
        <w:rPr>
          <w:sz w:val="28"/>
          <w:szCs w:val="28"/>
          <w:lang w:val="kk-KZ"/>
        </w:rPr>
        <w:t xml:space="preserve"> және инерция күштері </w:t>
      </w:r>
    </w:p>
    <w:p w:rsidR="00E94A74" w:rsidRDefault="00E94A74" w:rsidP="00E94A74">
      <w:pPr>
        <w:ind w:left="486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90170</wp:posOffset>
                </wp:positionV>
                <wp:extent cx="4782820" cy="3771900"/>
                <wp:effectExtent l="0" t="3810" r="3175" b="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2820" cy="3771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94A74" w:rsidRPr="007F6AB5" w:rsidRDefault="00E94A74" w:rsidP="00E94A74">
                            <w:r w:rsidRPr="007F6AB5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597400" cy="3606800"/>
                                  <wp:effectExtent l="0" t="0" r="0" b="0"/>
                                  <wp:docPr id="2" name="Рисунок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97400" cy="3606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left:0;text-align:left;margin-left:45pt;margin-top:7.1pt;width:376.6pt;height:297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" stroked="f">
                <v:textbox>
                  <w:txbxContent>
                    <w:p w:rsidR="00E94A74" w:rsidRPr="007F6AB5" w:rsidRDefault="00E94A74" w:rsidP="00E94A74">
                      <w:r w:rsidRPr="007F6AB5">
                        <w:rPr>
                          <w:noProof/>
                        </w:rPr>
                        <w:drawing>
                          <wp:inline distT="0" distB="0" distL="0" distR="0">
                            <wp:extent cx="4597400" cy="3606800"/>
                            <wp:effectExtent l="0" t="0" r="0" b="0"/>
                            <wp:docPr id="2" name="Рисунок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97400" cy="3606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Default="00E94A74" w:rsidP="00E94A74">
      <w:pPr>
        <w:ind w:left="2700" w:hanging="720"/>
        <w:jc w:val="both"/>
        <w:rPr>
          <w:lang w:val="kk-KZ"/>
        </w:rPr>
      </w:pPr>
    </w:p>
    <w:p w:rsidR="00E94A74" w:rsidRPr="003B43F1" w:rsidRDefault="00E94A74" w:rsidP="00E94A74">
      <w:pPr>
        <w:jc w:val="center"/>
        <w:rPr>
          <w:lang w:val="kk-KZ"/>
        </w:rPr>
      </w:pPr>
      <w:r>
        <w:rPr>
          <w:lang w:val="kk-KZ"/>
        </w:rPr>
        <w:t>25 – сурет.</w:t>
      </w:r>
    </w:p>
    <w:p w:rsidR="00E94A74" w:rsidRDefault="00E94A74" w:rsidP="00E94A74">
      <w:pPr>
        <w:ind w:left="4860"/>
        <w:jc w:val="both"/>
        <w:rPr>
          <w:sz w:val="28"/>
          <w:szCs w:val="28"/>
          <w:lang w:val="kk-KZ"/>
        </w:rPr>
      </w:pPr>
    </w:p>
    <w:p w:rsidR="00E94A74" w:rsidRDefault="00E94A74" w:rsidP="00E94A74">
      <w:pPr>
        <w:jc w:val="center"/>
        <w:rPr>
          <w:sz w:val="28"/>
          <w:szCs w:val="28"/>
          <w:lang w:val="kk-KZ"/>
        </w:rPr>
      </w:pPr>
      <w:r w:rsidRPr="00E83DD9">
        <w:rPr>
          <w:position w:val="-24"/>
        </w:rPr>
        <w:object w:dxaOrig="1520" w:dyaOrig="639">
          <v:shape id="_x0000_i1026" type="#_x0000_t75" style="width:76pt;height:32pt" o:ole="">
            <v:imagedata r:id="rId11" o:title=""/>
          </v:shape>
          <o:OLEObject Type="Embed" ProgID="Equation.3" ShapeID="_x0000_i1026" DrawAspect="Content" ObjectID="_1660465932" r:id="rId12"/>
        </w:object>
      </w:r>
      <w:r>
        <w:rPr>
          <w:lang w:val="kk-KZ"/>
        </w:rPr>
        <w:t xml:space="preserve">,     </w:t>
      </w:r>
      <w:r w:rsidRPr="00E83DD9">
        <w:rPr>
          <w:position w:val="-24"/>
        </w:rPr>
        <w:object w:dxaOrig="1520" w:dyaOrig="660">
          <v:shape id="_x0000_i1027" type="#_x0000_t75" style="width:76pt;height:33pt" o:ole="">
            <v:imagedata r:id="rId13" o:title=""/>
          </v:shape>
          <o:OLEObject Type="Embed" ProgID="Equation.3" ShapeID="_x0000_i1027" DrawAspect="Content" ObjectID="_1660465933" r:id="rId14"/>
        </w:object>
      </w:r>
      <w:r>
        <w:rPr>
          <w:lang w:val="kk-KZ"/>
        </w:rPr>
        <w:t xml:space="preserve">,     </w:t>
      </w:r>
      <w:r w:rsidRPr="00E83DD9">
        <w:rPr>
          <w:position w:val="-24"/>
        </w:rPr>
        <w:object w:dxaOrig="1520" w:dyaOrig="620">
          <v:shape id="_x0000_i1028" type="#_x0000_t75" style="width:76pt;height:31pt" o:ole="">
            <v:imagedata r:id="rId15" o:title=""/>
          </v:shape>
          <o:OLEObject Type="Embed" ProgID="Equation.3" ShapeID="_x0000_i1028" DrawAspect="Content" ObjectID="_1660465934" r:id="rId16"/>
        </w:object>
      </w:r>
      <w:r>
        <w:rPr>
          <w:sz w:val="28"/>
          <w:szCs w:val="28"/>
          <w:lang w:val="kk-KZ"/>
        </w:rPr>
        <w:t>.</w:t>
      </w:r>
    </w:p>
    <w:p w:rsidR="00E94A74" w:rsidRPr="00C90A45" w:rsidRDefault="00E94A74" w:rsidP="00E94A74">
      <w:pPr>
        <w:ind w:firstLine="900"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              </w:t>
      </w:r>
    </w:p>
    <w:p w:rsidR="00E94A74" w:rsidRDefault="00E94A74" w:rsidP="00E94A74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мұндағы     </w:t>
      </w:r>
      <w:r w:rsidRPr="00E83DD9">
        <w:rPr>
          <w:position w:val="-24"/>
        </w:rPr>
        <w:object w:dxaOrig="2060" w:dyaOrig="660">
          <v:shape id="_x0000_i1029" type="#_x0000_t75" style="width:103pt;height:33pt" o:ole="">
            <v:imagedata r:id="rId17" o:title=""/>
          </v:shape>
          <o:OLEObject Type="Embed" ProgID="Equation.3" ShapeID="_x0000_i1029" DrawAspect="Content" ObjectID="_1660465935" r:id="rId18"/>
        </w:object>
      </w:r>
      <w:r>
        <w:rPr>
          <w:lang w:val="kk-KZ"/>
        </w:rPr>
        <w:t xml:space="preserve">  </w:t>
      </w:r>
      <w:r>
        <w:rPr>
          <w:sz w:val="28"/>
          <w:szCs w:val="28"/>
          <w:lang w:val="kk-KZ"/>
        </w:rPr>
        <w:t xml:space="preserve">үдеудің проекциялары. </w:t>
      </w:r>
    </w:p>
    <w:p w:rsidR="00E94A74" w:rsidRDefault="00E94A74" w:rsidP="00E94A74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Параллелепипедтің деген </w:t>
      </w:r>
      <w:r w:rsidR="009130E7" w:rsidRPr="00C90A45">
        <w:rPr>
          <w:position w:val="-6"/>
        </w:rPr>
        <w:object w:dxaOrig="560" w:dyaOrig="279">
          <v:shape id="_x0000_i1041" type="#_x0000_t75" style="width:28pt;height:14pt" o:ole="">
            <v:imagedata r:id="rId19" o:title=""/>
          </v:shape>
          <o:OLEObject Type="Embed" ProgID="Equation.3" ShapeID="_x0000_i1041" DrawAspect="Content" ObjectID="_1660465936" r:id="rId20"/>
        </w:object>
      </w:r>
      <w:r>
        <w:rPr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қабырғасының центрінде беттік күш  </w:t>
      </w:r>
      <w:r w:rsidR="009130E7" w:rsidRPr="00C90A45">
        <w:rPr>
          <w:position w:val="-4"/>
        </w:rPr>
        <w:object w:dxaOrig="240" w:dyaOrig="260">
          <v:shape id="_x0000_i1042" type="#_x0000_t75" style="width:12pt;height:13pt" o:ole="">
            <v:imagedata r:id="rId21" o:title=""/>
          </v:shape>
          <o:OLEObject Type="Embed" ProgID="Equation.3" ShapeID="_x0000_i1042" DrawAspect="Content" ObjectID="_1660465937" r:id="rId22"/>
        </w:object>
      </w:r>
      <w:r>
        <w:rPr>
          <w:lang w:val="kk-KZ"/>
        </w:rPr>
        <w:t>-</w:t>
      </w:r>
      <w:r>
        <w:rPr>
          <w:sz w:val="28"/>
          <w:szCs w:val="28"/>
          <w:lang w:val="kk-KZ"/>
        </w:rPr>
        <w:t xml:space="preserve">ға тең болсын. </w:t>
      </w:r>
      <w:r w:rsidR="009130E7" w:rsidRPr="00097588">
        <w:rPr>
          <w:position w:val="-4"/>
        </w:rPr>
        <w:object w:dxaOrig="279" w:dyaOrig="260">
          <v:shape id="_x0000_i1039" type="#_x0000_t75" style="width:14pt;height:13pt" o:ole="">
            <v:imagedata r:id="rId23" o:title=""/>
          </v:shape>
          <o:OLEObject Type="Embed" ProgID="Equation.3" ShapeID="_x0000_i1039" DrawAspect="Content" ObjectID="_1660465938" r:id="rId24"/>
        </w:object>
      </w:r>
      <w:r>
        <w:rPr>
          <w:lang w:val="kk-KZ"/>
        </w:rPr>
        <w:t>-</w:t>
      </w:r>
      <w:r>
        <w:rPr>
          <w:sz w:val="28"/>
          <w:szCs w:val="28"/>
          <w:lang w:val="kk-KZ"/>
        </w:rPr>
        <w:t xml:space="preserve">осінің бағытында </w:t>
      </w:r>
      <w:r w:rsidR="009130E7" w:rsidRPr="00097588">
        <w:rPr>
          <w:position w:val="-4"/>
        </w:rPr>
        <w:object w:dxaOrig="240" w:dyaOrig="260">
          <v:shape id="_x0000_i1040" type="#_x0000_t75" style="width:12pt;height:13pt" o:ole="">
            <v:imagedata r:id="rId25" o:title=""/>
          </v:shape>
          <o:OLEObject Type="Embed" ProgID="Equation.3" ShapeID="_x0000_i1040" DrawAspect="Content" ObjectID="_1660465939" r:id="rId26"/>
        </w:object>
      </w:r>
      <w:r>
        <w:rPr>
          <w:lang w:val="kk-KZ"/>
        </w:rPr>
        <w:t xml:space="preserve"> </w:t>
      </w:r>
      <w:r>
        <w:rPr>
          <w:sz w:val="28"/>
          <w:szCs w:val="28"/>
          <w:lang w:val="kk-KZ"/>
        </w:rPr>
        <w:t>үзіліссіз өсетін болса, қарсы қабырғаның центрінде беттік күш мынаған тең:</w:t>
      </w:r>
    </w:p>
    <w:p w:rsidR="00E94A74" w:rsidRDefault="00E94A74" w:rsidP="00E94A74">
      <w:pPr>
        <w:ind w:left="360"/>
        <w:jc w:val="center"/>
        <w:rPr>
          <w:sz w:val="28"/>
          <w:szCs w:val="28"/>
          <w:lang w:val="kk-KZ"/>
        </w:rPr>
      </w:pPr>
      <w:r w:rsidRPr="00E83DD9">
        <w:rPr>
          <w:position w:val="-24"/>
        </w:rPr>
        <w:object w:dxaOrig="999" w:dyaOrig="620">
          <v:shape id="_x0000_i1030" type="#_x0000_t75" style="width:50pt;height:31pt" o:ole="">
            <v:imagedata r:id="rId27" o:title=""/>
          </v:shape>
          <o:OLEObject Type="Embed" ProgID="Equation.3" ShapeID="_x0000_i1030" DrawAspect="Content" ObjectID="_1660465940" r:id="rId28"/>
        </w:object>
      </w:r>
    </w:p>
    <w:p w:rsidR="00E94A74" w:rsidRDefault="00E94A74" w:rsidP="00E94A74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Осы күштерді ескеріп </w:t>
      </w:r>
      <w:r w:rsidR="009130E7" w:rsidRPr="00097588">
        <w:rPr>
          <w:position w:val="-4"/>
        </w:rPr>
        <w:object w:dxaOrig="279" w:dyaOrig="260">
          <v:shape id="_x0000_i1043" type="#_x0000_t75" style="width:14pt;height:13pt" o:ole="">
            <v:imagedata r:id="rId29" o:title=""/>
          </v:shape>
          <o:OLEObject Type="Embed" ProgID="Equation.3" ShapeID="_x0000_i1043" DrawAspect="Content" ObjectID="_1660465941" r:id="rId30"/>
        </w:object>
      </w:r>
      <w:r>
        <w:rPr>
          <w:lang w:val="kk-KZ"/>
        </w:rPr>
        <w:t xml:space="preserve">- </w:t>
      </w:r>
      <w:r>
        <w:rPr>
          <w:sz w:val="28"/>
          <w:szCs w:val="28"/>
          <w:lang w:val="kk-KZ"/>
        </w:rPr>
        <w:t>осінің бағытындағы қозғалыс теңдеуін жазайық. Ол үшін Даламбер принципі бойынша сұйықтың қимылсыздығын бейнелейтін теңдеудің оң жағына инерция күшін енгізуіміз тиіс.</w:t>
      </w:r>
    </w:p>
    <w:p w:rsidR="00E94A74" w:rsidRDefault="00E94A74" w:rsidP="00E94A74">
      <w:pPr>
        <w:ind w:left="360"/>
        <w:jc w:val="center"/>
        <w:rPr>
          <w:sz w:val="28"/>
          <w:szCs w:val="28"/>
          <w:lang w:val="kk-KZ"/>
        </w:rPr>
      </w:pPr>
      <w:r w:rsidRPr="00E83DD9">
        <w:rPr>
          <w:position w:val="-28"/>
        </w:rPr>
        <w:object w:dxaOrig="5319" w:dyaOrig="680">
          <v:shape id="_x0000_i1031" type="#_x0000_t75" style="width:266pt;height:34pt" o:ole="">
            <v:imagedata r:id="rId31" o:title=""/>
          </v:shape>
          <o:OLEObject Type="Embed" ProgID="Equation.3" ShapeID="_x0000_i1031" DrawAspect="Content" ObjectID="_1660465942" r:id="rId32"/>
        </w:object>
      </w:r>
    </w:p>
    <w:p w:rsidR="00E94A74" w:rsidRDefault="00E94A74" w:rsidP="00E94A74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Бұл теңдеуді өрнектеп мына т</w:t>
      </w:r>
      <w:bookmarkStart w:id="0" w:name="_GoBack"/>
      <w:bookmarkEnd w:id="0"/>
      <w:r>
        <w:rPr>
          <w:sz w:val="28"/>
          <w:szCs w:val="28"/>
          <w:lang w:val="kk-KZ"/>
        </w:rPr>
        <w:t>үрге келтіреміз:</w:t>
      </w:r>
    </w:p>
    <w:p w:rsidR="00E94A74" w:rsidRDefault="00E94A74" w:rsidP="00E94A74">
      <w:pPr>
        <w:ind w:left="360"/>
        <w:jc w:val="center"/>
        <w:rPr>
          <w:sz w:val="28"/>
          <w:szCs w:val="28"/>
          <w:lang w:val="kk-KZ"/>
        </w:rPr>
      </w:pPr>
      <w:r w:rsidRPr="00E83DD9">
        <w:rPr>
          <w:position w:val="-24"/>
        </w:rPr>
        <w:object w:dxaOrig="2020" w:dyaOrig="620">
          <v:shape id="_x0000_i1032" type="#_x0000_t75" style="width:101pt;height:31pt" o:ole="">
            <v:imagedata r:id="rId33" o:title=""/>
          </v:shape>
          <o:OLEObject Type="Embed" ProgID="Equation.3" ShapeID="_x0000_i1032" DrawAspect="Content" ObjectID="_1660465943" r:id="rId34"/>
        </w:object>
      </w:r>
    </w:p>
    <w:p w:rsidR="00E94A74" w:rsidRDefault="00E94A74" w:rsidP="00E94A74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Ұқсастықты қолданып </w:t>
      </w:r>
      <w:r w:rsidRPr="000C44F7">
        <w:rPr>
          <w:position w:val="-10"/>
        </w:rPr>
        <w:object w:dxaOrig="499" w:dyaOrig="320">
          <v:shape id="_x0000_i1033" type="#_x0000_t75" style="width:25pt;height:16pt" o:ole="">
            <v:imagedata r:id="rId35" o:title=""/>
          </v:shape>
          <o:OLEObject Type="Embed" ProgID="Equation.3" ShapeID="_x0000_i1033" DrawAspect="Content" ObjectID="_1660465944" r:id="rId36"/>
        </w:object>
      </w:r>
      <w:r>
        <w:rPr>
          <w:sz w:val="28"/>
          <w:szCs w:val="28"/>
          <w:lang w:val="kk-KZ"/>
        </w:rPr>
        <w:t>осьтері үшін және екі теңдеу жазып сұйықтың қозғалысын төмендегі теңдеулер системасымен бейнелейміз.</w:t>
      </w:r>
    </w:p>
    <w:p w:rsidR="00E94A74" w:rsidRDefault="00E94A74" w:rsidP="00E94A74">
      <w:pPr>
        <w:ind w:left="2484" w:firstLine="348"/>
        <w:jc w:val="both"/>
        <w:rPr>
          <w:sz w:val="28"/>
          <w:szCs w:val="28"/>
          <w:lang w:val="kk-K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13335</wp:posOffset>
                </wp:positionV>
                <wp:extent cx="571500" cy="1235075"/>
                <wp:effectExtent l="0" t="0" r="4445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1235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94A74" w:rsidRPr="008707AF" w:rsidRDefault="00E94A74" w:rsidP="00E94A74">
                            <w:pPr>
                              <w:rPr>
                                <w:sz w:val="140"/>
                                <w:szCs w:val="140"/>
                              </w:rPr>
                            </w:pPr>
                            <w:r w:rsidRPr="008707AF">
                              <w:rPr>
                                <w:sz w:val="140"/>
                                <w:szCs w:val="140"/>
                              </w:rPr>
                              <w:sym w:font="Symbol" w:char="F0F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7" style="position:absolute;left:0;text-align:left;margin-left:279pt;margin-top:1.05pt;width:45pt;height:9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" stroked="f">
                <v:textbox>
                  <w:txbxContent>
                    <w:p w:rsidR="00E94A74" w:rsidRPr="008707AF" w:rsidRDefault="00E94A74" w:rsidP="00E94A74">
                      <w:pPr>
                        <w:rPr>
                          <w:sz w:val="140"/>
                          <w:szCs w:val="140"/>
                        </w:rPr>
                      </w:pPr>
                      <w:r w:rsidRPr="008707AF">
                        <w:rPr>
                          <w:sz w:val="140"/>
                          <w:szCs w:val="140"/>
                        </w:rPr>
                        <w:sym w:font="Symbol" w:char="F0FD"/>
                      </w:r>
                    </w:p>
                  </w:txbxContent>
                </v:textbox>
              </v:rect>
            </w:pict>
          </mc:Fallback>
        </mc:AlternateContent>
      </w:r>
      <w:r w:rsidRPr="00E83DD9">
        <w:rPr>
          <w:position w:val="-24"/>
        </w:rPr>
        <w:object w:dxaOrig="2020" w:dyaOrig="620">
          <v:shape id="_x0000_i1034" type="#_x0000_t75" style="width:101pt;height:31pt" o:ole="">
            <v:imagedata r:id="rId37" o:title=""/>
          </v:shape>
          <o:OLEObject Type="Embed" ProgID="Equation.3" ShapeID="_x0000_i1034" DrawAspect="Content" ObjectID="_1660465945" r:id="rId38"/>
        </w:object>
      </w:r>
      <w:r w:rsidRPr="008707AF">
        <w:rPr>
          <w:lang w:val="kk-KZ"/>
        </w:rPr>
        <w:t xml:space="preserve">,                                          </w:t>
      </w:r>
    </w:p>
    <w:p w:rsidR="00E94A74" w:rsidRDefault="00E94A74" w:rsidP="00E94A74">
      <w:pPr>
        <w:ind w:left="2832"/>
        <w:jc w:val="both"/>
        <w:rPr>
          <w:sz w:val="28"/>
          <w:szCs w:val="28"/>
          <w:lang w:val="kk-KZ"/>
        </w:rPr>
      </w:pPr>
      <w:r w:rsidRPr="00196D8A">
        <w:rPr>
          <w:position w:val="-30"/>
        </w:rPr>
        <w:object w:dxaOrig="2040" w:dyaOrig="720">
          <v:shape id="_x0000_i1035" type="#_x0000_t75" style="width:102pt;height:36pt" o:ole="">
            <v:imagedata r:id="rId39" o:title=""/>
          </v:shape>
          <o:OLEObject Type="Embed" ProgID="Equation.3" ShapeID="_x0000_i1035" DrawAspect="Content" ObjectID="_1660465946" r:id="rId40"/>
        </w:object>
      </w:r>
      <w:r w:rsidRPr="008707AF">
        <w:rPr>
          <w:lang w:val="kk-KZ"/>
        </w:rPr>
        <w:t xml:space="preserve">,                          </w:t>
      </w:r>
      <w:r>
        <w:rPr>
          <w:lang w:val="kk-KZ"/>
        </w:rPr>
        <w:t xml:space="preserve">                   </w:t>
      </w:r>
      <w:r w:rsidRPr="008707AF">
        <w:rPr>
          <w:lang w:val="kk-KZ"/>
        </w:rPr>
        <w:t xml:space="preserve">   (27)             </w:t>
      </w:r>
      <w:r w:rsidRPr="00E83DD9">
        <w:rPr>
          <w:position w:val="-24"/>
        </w:rPr>
        <w:object w:dxaOrig="2000" w:dyaOrig="620">
          <v:shape id="_x0000_i1036" type="#_x0000_t75" style="width:100pt;height:31pt" o:ole="">
            <v:imagedata r:id="rId41" o:title=""/>
          </v:shape>
          <o:OLEObject Type="Embed" ProgID="Equation.3" ShapeID="_x0000_i1036" DrawAspect="Content" ObjectID="_1660465947" r:id="rId42"/>
        </w:object>
      </w:r>
      <w:r w:rsidRPr="008707AF">
        <w:rPr>
          <w:lang w:val="kk-KZ"/>
        </w:rPr>
        <w:t>.</w:t>
      </w:r>
    </w:p>
    <w:p w:rsidR="00E94A74" w:rsidRDefault="00E94A74" w:rsidP="00E94A74">
      <w:pPr>
        <w:ind w:left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Бұл теңдеулер Эйлер теңдеулері немесе идеал сұйықтың динамикалық тепе-теңдік теңдеулері деп аталады.</w:t>
      </w:r>
    </w:p>
    <w:p w:rsidR="002522A1" w:rsidRPr="00E94A74" w:rsidRDefault="002522A1">
      <w:pPr>
        <w:rPr>
          <w:lang w:val="kk-KZ"/>
        </w:rPr>
      </w:pPr>
    </w:p>
    <w:sectPr w:rsidR="002522A1" w:rsidRPr="00E94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A74"/>
    <w:rsid w:val="002522A1"/>
    <w:rsid w:val="009130E7"/>
    <w:rsid w:val="00E94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2F5A53-0901-4959-B022-C50754412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4A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9.wmf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7.bin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wmf"/><Relationship Id="rId41" Type="http://schemas.openxmlformats.org/officeDocument/2006/relationships/image" Target="media/image20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8.bin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image" Target="media/image4.emf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2020-09-01T04:31:00Z</dcterms:created>
  <dcterms:modified xsi:type="dcterms:W3CDTF">2020-09-01T04:32:00Z</dcterms:modified>
</cp:coreProperties>
</file>